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3E" w:rsidRDefault="0041313E" w:rsidP="0041313E">
      <w:pPr>
        <w:jc w:val="center"/>
        <w:rPr>
          <w:b/>
          <w:sz w:val="36"/>
          <w:szCs w:val="36"/>
        </w:rPr>
      </w:pPr>
      <w:r>
        <w:rPr>
          <w:b/>
          <w:sz w:val="36"/>
          <w:szCs w:val="36"/>
        </w:rPr>
        <w:t>Schulinterne V</w:t>
      </w:r>
      <w:r w:rsidRPr="0041313E">
        <w:rPr>
          <w:b/>
          <w:sz w:val="36"/>
          <w:szCs w:val="36"/>
        </w:rPr>
        <w:t>erei</w:t>
      </w:r>
      <w:r>
        <w:rPr>
          <w:b/>
          <w:sz w:val="36"/>
          <w:szCs w:val="36"/>
        </w:rPr>
        <w:t>nbarung über die Grundzüge der L</w:t>
      </w:r>
      <w:r w:rsidRPr="0041313E">
        <w:rPr>
          <w:b/>
          <w:sz w:val="36"/>
          <w:szCs w:val="36"/>
        </w:rPr>
        <w:t>eistungsbewer</w:t>
      </w:r>
      <w:r>
        <w:rPr>
          <w:b/>
          <w:sz w:val="36"/>
          <w:szCs w:val="36"/>
        </w:rPr>
        <w:t>t</w:t>
      </w:r>
      <w:r w:rsidRPr="0041313E">
        <w:rPr>
          <w:b/>
          <w:sz w:val="36"/>
          <w:szCs w:val="36"/>
        </w:rPr>
        <w:t xml:space="preserve">ung </w:t>
      </w:r>
    </w:p>
    <w:p w:rsidR="00E24BDC" w:rsidRPr="0041313E" w:rsidRDefault="0041313E" w:rsidP="0041313E">
      <w:pPr>
        <w:jc w:val="center"/>
        <w:rPr>
          <w:b/>
          <w:sz w:val="36"/>
          <w:szCs w:val="36"/>
        </w:rPr>
      </w:pPr>
      <w:r w:rsidRPr="0041313E">
        <w:rPr>
          <w:b/>
          <w:sz w:val="36"/>
          <w:szCs w:val="36"/>
        </w:rPr>
        <w:t>im Fach Sport/ Bereich Schwimmen</w:t>
      </w:r>
    </w:p>
    <w:p w:rsidR="00E24BDC" w:rsidRPr="00620E43" w:rsidRDefault="00E24BDC" w:rsidP="00E24BDC">
      <w:pPr>
        <w:rPr>
          <w:sz w:val="28"/>
          <w:szCs w:val="28"/>
        </w:rPr>
      </w:pPr>
    </w:p>
    <w:p w:rsidR="00E24BDC" w:rsidRPr="0041313E" w:rsidRDefault="00E24BDC" w:rsidP="00E24BDC">
      <w:pPr>
        <w:rPr>
          <w:b/>
          <w:sz w:val="28"/>
          <w:szCs w:val="28"/>
        </w:rPr>
      </w:pPr>
      <w:r w:rsidRPr="0041313E">
        <w:rPr>
          <w:b/>
          <w:sz w:val="28"/>
          <w:szCs w:val="28"/>
        </w:rPr>
        <w:t>Grundlage der Leistungsbewertung sind alle von der Schülerin oder de</w:t>
      </w:r>
      <w:r w:rsidR="0041313E">
        <w:rPr>
          <w:b/>
          <w:sz w:val="28"/>
          <w:szCs w:val="28"/>
        </w:rPr>
        <w:t>m Schüler erbrachten Leistungen:</w:t>
      </w:r>
    </w:p>
    <w:p w:rsidR="00620E43" w:rsidRPr="00620E43" w:rsidRDefault="00620E43" w:rsidP="00E24BDC">
      <w:pPr>
        <w:rPr>
          <w:sz w:val="28"/>
          <w:szCs w:val="28"/>
        </w:rPr>
      </w:pPr>
    </w:p>
    <w:p w:rsidR="00620E43" w:rsidRPr="0041313E" w:rsidRDefault="00620E43" w:rsidP="00620E43">
      <w:pPr>
        <w:rPr>
          <w:sz w:val="28"/>
          <w:szCs w:val="28"/>
        </w:rPr>
      </w:pPr>
      <w:r>
        <w:rPr>
          <w:sz w:val="28"/>
          <w:szCs w:val="28"/>
        </w:rPr>
        <w:t xml:space="preserve">Ausgangspunkt für die Leistungsbewertung sind </w:t>
      </w:r>
      <w:r w:rsidR="0041313E">
        <w:rPr>
          <w:sz w:val="28"/>
          <w:szCs w:val="28"/>
        </w:rPr>
        <w:t xml:space="preserve">neben den Vorgaben der Lehrpläne </w:t>
      </w:r>
      <w:r>
        <w:rPr>
          <w:sz w:val="28"/>
          <w:szCs w:val="28"/>
        </w:rPr>
        <w:t>die unterschiedlichen körperlichen, psychischen und sozialen Voraussetzungen von Mädchen und Jungen. In besonderer Weise sind der individuelle Lernfortschritt und die Anstrengungsbereitschaft sowie die sozialen Kompetenzen zu berücksichtigen. Nur vor diesem Hintergrund sind die koordinativen und konditionellen Fähigkeiten, das technische, taktische und kreativ-gestalterische Können zu bewerten.</w:t>
      </w:r>
    </w:p>
    <w:p w:rsidR="00266DFE" w:rsidRDefault="00266DFE" w:rsidP="00620E43">
      <w:pPr>
        <w:rPr>
          <w:b/>
          <w:sz w:val="28"/>
          <w:szCs w:val="28"/>
        </w:rPr>
      </w:pPr>
    </w:p>
    <w:p w:rsidR="00266DFE" w:rsidRPr="00620E43" w:rsidRDefault="00266DFE" w:rsidP="00620E43">
      <w:pPr>
        <w:rPr>
          <w:b/>
          <w:sz w:val="28"/>
          <w:szCs w:val="28"/>
        </w:rPr>
      </w:pPr>
      <w:r>
        <w:rPr>
          <w:b/>
          <w:sz w:val="28"/>
          <w:szCs w:val="28"/>
        </w:rPr>
        <w:t>Die Schwimmnote fließt zu 40% in die Sportnote ein.</w:t>
      </w:r>
    </w:p>
    <w:p w:rsidR="00620E43" w:rsidRDefault="00620E43" w:rsidP="00620E43">
      <w:pPr>
        <w:rPr>
          <w:sz w:val="28"/>
          <w:szCs w:val="28"/>
        </w:rPr>
      </w:pPr>
    </w:p>
    <w:p w:rsidR="0041313E" w:rsidRDefault="0041313E" w:rsidP="00620E43">
      <w:pPr>
        <w:rPr>
          <w:sz w:val="28"/>
          <w:szCs w:val="28"/>
        </w:rPr>
      </w:pPr>
    </w:p>
    <w:p w:rsidR="00096756" w:rsidRPr="0041313E" w:rsidRDefault="00266DFE" w:rsidP="00620E43">
      <w:pPr>
        <w:rPr>
          <w:b/>
          <w:sz w:val="28"/>
          <w:szCs w:val="28"/>
          <w:u w:val="single"/>
        </w:rPr>
      </w:pPr>
      <w:r w:rsidRPr="0041313E">
        <w:rPr>
          <w:b/>
          <w:sz w:val="28"/>
          <w:szCs w:val="28"/>
          <w:u w:val="single"/>
        </w:rPr>
        <w:t>Festgelegt werden folgende Vereinbarungen:</w:t>
      </w:r>
    </w:p>
    <w:p w:rsidR="00266DFE" w:rsidRDefault="00266DFE" w:rsidP="00620E43">
      <w:pPr>
        <w:rPr>
          <w:sz w:val="28"/>
          <w:szCs w:val="28"/>
        </w:rPr>
      </w:pPr>
    </w:p>
    <w:p w:rsidR="00096756" w:rsidRDefault="00266DFE" w:rsidP="00266DFE">
      <w:pPr>
        <w:pStyle w:val="Listenabsatz"/>
        <w:numPr>
          <w:ilvl w:val="0"/>
          <w:numId w:val="3"/>
        </w:numPr>
        <w:rPr>
          <w:sz w:val="28"/>
          <w:szCs w:val="28"/>
        </w:rPr>
      </w:pPr>
      <w:r>
        <w:rPr>
          <w:sz w:val="28"/>
          <w:szCs w:val="28"/>
        </w:rPr>
        <w:t>Wir unterteilen in Schwimmer und Nichtschwimmer.</w:t>
      </w:r>
    </w:p>
    <w:p w:rsidR="00266DFE" w:rsidRPr="00266DFE" w:rsidRDefault="00266DFE" w:rsidP="00266DFE">
      <w:pPr>
        <w:pStyle w:val="Listenabsatz"/>
        <w:numPr>
          <w:ilvl w:val="0"/>
          <w:numId w:val="3"/>
        </w:numPr>
        <w:rPr>
          <w:sz w:val="28"/>
          <w:szCs w:val="28"/>
        </w:rPr>
      </w:pPr>
      <w:r>
        <w:rPr>
          <w:sz w:val="28"/>
          <w:szCs w:val="28"/>
        </w:rPr>
        <w:t xml:space="preserve">Ein Schüler wechselt von der Nichtschwimmer- in die Schwimmergruppe, wenn </w:t>
      </w:r>
      <w:r w:rsidRPr="00266DFE">
        <w:rPr>
          <w:sz w:val="28"/>
          <w:szCs w:val="28"/>
        </w:rPr>
        <w:t>er das S</w:t>
      </w:r>
      <w:r>
        <w:rPr>
          <w:sz w:val="28"/>
          <w:szCs w:val="28"/>
        </w:rPr>
        <w:t>eepferdchen erlangt (der Beweis muss in der S</w:t>
      </w:r>
      <w:r w:rsidRPr="00266DFE">
        <w:rPr>
          <w:sz w:val="28"/>
          <w:szCs w:val="28"/>
        </w:rPr>
        <w:t>chule erbracht werden/ 25 m schwimmen, reinspringen, tauchen).</w:t>
      </w:r>
    </w:p>
    <w:p w:rsidR="00E37A21" w:rsidRDefault="00266DFE" w:rsidP="0041313E">
      <w:pPr>
        <w:ind w:left="708" w:firstLine="72"/>
        <w:rPr>
          <w:sz w:val="28"/>
          <w:szCs w:val="28"/>
        </w:rPr>
      </w:pPr>
      <w:proofErr w:type="gramStart"/>
      <w:r>
        <w:rPr>
          <w:sz w:val="28"/>
          <w:szCs w:val="28"/>
        </w:rPr>
        <w:t>ggf</w:t>
      </w:r>
      <w:proofErr w:type="gramEnd"/>
      <w:r>
        <w:rPr>
          <w:sz w:val="28"/>
          <w:szCs w:val="28"/>
        </w:rPr>
        <w:t>. nimmt ein Schwimmer zeitweise an der Nichtschwimmergruppe                                   teil, wenn er seinen Schwimmstil verbessern muss.</w:t>
      </w:r>
    </w:p>
    <w:p w:rsidR="0041313E" w:rsidRDefault="0041313E" w:rsidP="00266DFE">
      <w:pPr>
        <w:ind w:left="708" w:firstLine="72"/>
        <w:rPr>
          <w:sz w:val="28"/>
          <w:szCs w:val="28"/>
        </w:rPr>
      </w:pPr>
    </w:p>
    <w:p w:rsidR="0041313E" w:rsidRDefault="0041313E" w:rsidP="00266DFE">
      <w:pPr>
        <w:ind w:left="708" w:firstLine="72"/>
        <w:rPr>
          <w:sz w:val="28"/>
          <w:szCs w:val="28"/>
        </w:rPr>
      </w:pPr>
    </w:p>
    <w:p w:rsidR="00E37A21" w:rsidRDefault="0041313E" w:rsidP="00E37A21">
      <w:pPr>
        <w:rPr>
          <w:b/>
          <w:sz w:val="28"/>
          <w:szCs w:val="28"/>
          <w:u w:val="single"/>
        </w:rPr>
      </w:pPr>
      <w:r w:rsidRPr="0041313E">
        <w:rPr>
          <w:b/>
          <w:sz w:val="28"/>
          <w:szCs w:val="28"/>
          <w:u w:val="single"/>
        </w:rPr>
        <w:t>allgemeine Vereinbarungen zur Notengebung:</w:t>
      </w:r>
    </w:p>
    <w:p w:rsidR="0041313E" w:rsidRPr="0041313E" w:rsidRDefault="0041313E" w:rsidP="00E37A21">
      <w:pPr>
        <w:rPr>
          <w:b/>
          <w:sz w:val="28"/>
          <w:szCs w:val="28"/>
          <w:u w:val="single"/>
        </w:rPr>
      </w:pPr>
    </w:p>
    <w:p w:rsidR="00266DFE" w:rsidRPr="0041313E" w:rsidRDefault="00266DFE" w:rsidP="00266DFE">
      <w:pPr>
        <w:pStyle w:val="Listenabsatz"/>
        <w:numPr>
          <w:ilvl w:val="0"/>
          <w:numId w:val="3"/>
        </w:numPr>
        <w:rPr>
          <w:sz w:val="28"/>
          <w:szCs w:val="28"/>
        </w:rPr>
      </w:pPr>
      <w:r w:rsidRPr="0041313E">
        <w:rPr>
          <w:sz w:val="28"/>
          <w:szCs w:val="28"/>
        </w:rPr>
        <w:t xml:space="preserve">Note 3 für schlechte Schwimmer bzw. gute Nichtschwimmer, die Einsatz  </w:t>
      </w:r>
    </w:p>
    <w:p w:rsidR="00266DFE" w:rsidRDefault="00E37A21" w:rsidP="00266DFE">
      <w:pPr>
        <w:rPr>
          <w:sz w:val="28"/>
          <w:szCs w:val="28"/>
        </w:rPr>
      </w:pPr>
      <w:r>
        <w:rPr>
          <w:sz w:val="28"/>
          <w:szCs w:val="28"/>
        </w:rPr>
        <w:t xml:space="preserve">          </w:t>
      </w:r>
      <w:proofErr w:type="gramStart"/>
      <w:r w:rsidR="00266DFE">
        <w:rPr>
          <w:sz w:val="28"/>
          <w:szCs w:val="28"/>
        </w:rPr>
        <w:t>zeigen</w:t>
      </w:r>
      <w:proofErr w:type="gramEnd"/>
      <w:r w:rsidR="00266DFE">
        <w:rPr>
          <w:sz w:val="28"/>
          <w:szCs w:val="28"/>
        </w:rPr>
        <w:t>.</w:t>
      </w:r>
    </w:p>
    <w:p w:rsidR="0041313E" w:rsidRDefault="00266DFE" w:rsidP="00E37A21">
      <w:pPr>
        <w:rPr>
          <w:sz w:val="28"/>
          <w:szCs w:val="28"/>
        </w:rPr>
      </w:pPr>
      <w:r>
        <w:rPr>
          <w:sz w:val="28"/>
          <w:szCs w:val="28"/>
        </w:rPr>
        <w:tab/>
        <w:t>Note 4 für N</w:t>
      </w:r>
      <w:r w:rsidR="0041313E">
        <w:rPr>
          <w:sz w:val="28"/>
          <w:szCs w:val="28"/>
        </w:rPr>
        <w:t>ichtschwimmer ohne Entwicklung</w:t>
      </w:r>
    </w:p>
    <w:p w:rsidR="00E37A21" w:rsidRPr="0041313E" w:rsidRDefault="00E37A21" w:rsidP="0041313E">
      <w:pPr>
        <w:pStyle w:val="Listenabsatz"/>
        <w:numPr>
          <w:ilvl w:val="0"/>
          <w:numId w:val="3"/>
        </w:numPr>
        <w:rPr>
          <w:sz w:val="28"/>
          <w:szCs w:val="28"/>
        </w:rPr>
      </w:pPr>
      <w:r w:rsidRPr="0041313E">
        <w:rPr>
          <w:sz w:val="28"/>
          <w:szCs w:val="28"/>
        </w:rPr>
        <w:t>Die</w:t>
      </w:r>
      <w:r w:rsidR="0041313E" w:rsidRPr="0041313E">
        <w:rPr>
          <w:sz w:val="28"/>
          <w:szCs w:val="28"/>
        </w:rPr>
        <w:t xml:space="preserve"> Noten 2 und 1 ergeben sich aus der sportlichen</w:t>
      </w:r>
      <w:r w:rsidRPr="0041313E">
        <w:rPr>
          <w:sz w:val="28"/>
          <w:szCs w:val="28"/>
        </w:rPr>
        <w:t xml:space="preserve"> Leistung, </w:t>
      </w:r>
      <w:r w:rsidR="0041313E" w:rsidRPr="0041313E">
        <w:rPr>
          <w:sz w:val="28"/>
          <w:szCs w:val="28"/>
        </w:rPr>
        <w:t xml:space="preserve">dem </w:t>
      </w:r>
      <w:r w:rsidRPr="0041313E">
        <w:rPr>
          <w:sz w:val="28"/>
          <w:szCs w:val="28"/>
        </w:rPr>
        <w:t xml:space="preserve">individuellem Lernfortschritt, </w:t>
      </w:r>
      <w:r w:rsidR="0041313E" w:rsidRPr="0041313E">
        <w:rPr>
          <w:sz w:val="28"/>
          <w:szCs w:val="28"/>
        </w:rPr>
        <w:t>der Sozialkompetenz des Schülers.</w:t>
      </w:r>
    </w:p>
    <w:p w:rsidR="00E37A21" w:rsidRDefault="00266DFE" w:rsidP="00E37A21">
      <w:pPr>
        <w:ind w:firstLine="708"/>
        <w:rPr>
          <w:sz w:val="28"/>
          <w:szCs w:val="28"/>
        </w:rPr>
      </w:pPr>
      <w:r>
        <w:rPr>
          <w:sz w:val="28"/>
          <w:szCs w:val="28"/>
        </w:rPr>
        <w:t>In der 3. Klasse gibt es keine 5.</w:t>
      </w:r>
      <w:r w:rsidR="00E37A21">
        <w:rPr>
          <w:sz w:val="28"/>
          <w:szCs w:val="28"/>
        </w:rPr>
        <w:t xml:space="preserve"> </w:t>
      </w:r>
    </w:p>
    <w:p w:rsidR="00E37A21" w:rsidRPr="0041313E" w:rsidRDefault="00E37A21" w:rsidP="0041313E">
      <w:pPr>
        <w:pStyle w:val="Listenabsatz"/>
        <w:numPr>
          <w:ilvl w:val="0"/>
          <w:numId w:val="3"/>
        </w:numPr>
        <w:rPr>
          <w:sz w:val="28"/>
          <w:szCs w:val="28"/>
        </w:rPr>
      </w:pPr>
      <w:r w:rsidRPr="0041313E">
        <w:rPr>
          <w:sz w:val="28"/>
          <w:szCs w:val="28"/>
        </w:rPr>
        <w:t>Am Ende des 3.</w:t>
      </w:r>
      <w:r w:rsidR="0041313E">
        <w:rPr>
          <w:sz w:val="28"/>
          <w:szCs w:val="28"/>
        </w:rPr>
        <w:t xml:space="preserve"> Schuljahres wird der Hinweis „I</w:t>
      </w:r>
      <w:r w:rsidRPr="0041313E">
        <w:rPr>
          <w:sz w:val="28"/>
          <w:szCs w:val="28"/>
        </w:rPr>
        <w:t xml:space="preserve">hr Kind kann nicht </w:t>
      </w:r>
    </w:p>
    <w:p w:rsidR="00266DFE" w:rsidRDefault="00E37A21" w:rsidP="00E37A21">
      <w:pPr>
        <w:ind w:firstLine="708"/>
        <w:rPr>
          <w:sz w:val="28"/>
          <w:szCs w:val="28"/>
        </w:rPr>
      </w:pPr>
      <w:proofErr w:type="gramStart"/>
      <w:r>
        <w:rPr>
          <w:sz w:val="28"/>
          <w:szCs w:val="28"/>
        </w:rPr>
        <w:t>schwimmen</w:t>
      </w:r>
      <w:proofErr w:type="gramEnd"/>
      <w:r>
        <w:rPr>
          <w:sz w:val="28"/>
          <w:szCs w:val="28"/>
        </w:rPr>
        <w:t xml:space="preserve"> trotz…</w:t>
      </w:r>
      <w:r w:rsidR="0041313E">
        <w:rPr>
          <w:sz w:val="28"/>
          <w:szCs w:val="28"/>
        </w:rPr>
        <w:t>“</w:t>
      </w:r>
      <w:r>
        <w:rPr>
          <w:sz w:val="28"/>
          <w:szCs w:val="28"/>
        </w:rPr>
        <w:t xml:space="preserve"> auf dem Zeugnis vermerkt, um den Kindern (und</w:t>
      </w:r>
    </w:p>
    <w:p w:rsidR="00E37A21" w:rsidRPr="0041313E" w:rsidRDefault="00E37A21" w:rsidP="0041313E">
      <w:pPr>
        <w:ind w:firstLine="708"/>
        <w:rPr>
          <w:sz w:val="28"/>
          <w:szCs w:val="28"/>
        </w:rPr>
      </w:pPr>
      <w:r>
        <w:rPr>
          <w:sz w:val="28"/>
          <w:szCs w:val="28"/>
        </w:rPr>
        <w:t>Eltern) die Chance auf Verbesserung zu geben.</w:t>
      </w:r>
    </w:p>
    <w:p w:rsidR="00266DFE" w:rsidRDefault="00266DFE" w:rsidP="00266DFE">
      <w:pPr>
        <w:rPr>
          <w:sz w:val="28"/>
          <w:szCs w:val="28"/>
        </w:rPr>
      </w:pPr>
      <w:r>
        <w:rPr>
          <w:sz w:val="28"/>
          <w:szCs w:val="28"/>
        </w:rPr>
        <w:tab/>
        <w:t xml:space="preserve">Im 4. Schuljahr wird eine 5 erteilt, wenn das Kind keinerlei Bereitschaft </w:t>
      </w:r>
    </w:p>
    <w:p w:rsidR="00E37A21" w:rsidRDefault="00266DFE" w:rsidP="00266DFE">
      <w:pPr>
        <w:rPr>
          <w:sz w:val="28"/>
          <w:szCs w:val="28"/>
        </w:rPr>
      </w:pPr>
      <w:r>
        <w:rPr>
          <w:sz w:val="28"/>
          <w:szCs w:val="28"/>
        </w:rPr>
        <w:t xml:space="preserve">           </w:t>
      </w:r>
      <w:proofErr w:type="gramStart"/>
      <w:r>
        <w:rPr>
          <w:sz w:val="28"/>
          <w:szCs w:val="28"/>
        </w:rPr>
        <w:t>zeigt</w:t>
      </w:r>
      <w:proofErr w:type="gramEnd"/>
      <w:r>
        <w:rPr>
          <w:sz w:val="28"/>
          <w:szCs w:val="28"/>
        </w:rPr>
        <w:t xml:space="preserve"> schwimmen zu lernen. </w:t>
      </w:r>
      <w:r w:rsidR="00E37A21">
        <w:rPr>
          <w:sz w:val="28"/>
          <w:szCs w:val="28"/>
        </w:rPr>
        <w:t xml:space="preserve">Im Zeugnis steht dann am Ende des 4. Schul- </w:t>
      </w:r>
    </w:p>
    <w:p w:rsidR="00266DFE" w:rsidRPr="00266DFE" w:rsidRDefault="00E37A21" w:rsidP="00E37A21">
      <w:pPr>
        <w:rPr>
          <w:sz w:val="28"/>
          <w:szCs w:val="28"/>
        </w:rPr>
      </w:pPr>
      <w:r>
        <w:rPr>
          <w:sz w:val="28"/>
          <w:szCs w:val="28"/>
        </w:rPr>
        <w:t xml:space="preserve">           </w:t>
      </w:r>
      <w:proofErr w:type="spellStart"/>
      <w:proofErr w:type="gramStart"/>
      <w:r>
        <w:rPr>
          <w:sz w:val="28"/>
          <w:szCs w:val="28"/>
        </w:rPr>
        <w:t>jahres</w:t>
      </w:r>
      <w:proofErr w:type="spellEnd"/>
      <w:proofErr w:type="gramEnd"/>
      <w:r>
        <w:rPr>
          <w:sz w:val="28"/>
          <w:szCs w:val="28"/>
        </w:rPr>
        <w:t xml:space="preserve"> (nicht zur Halbzeit) unter Bemerkung der </w:t>
      </w:r>
      <w:r w:rsidR="0041313E">
        <w:rPr>
          <w:sz w:val="28"/>
          <w:szCs w:val="28"/>
        </w:rPr>
        <w:t>Hinweis:</w:t>
      </w:r>
      <w:r w:rsidR="00266DFE">
        <w:rPr>
          <w:sz w:val="28"/>
          <w:szCs w:val="28"/>
        </w:rPr>
        <w:t xml:space="preserve"> </w:t>
      </w:r>
      <w:r w:rsidR="0041313E">
        <w:rPr>
          <w:sz w:val="28"/>
          <w:szCs w:val="28"/>
        </w:rPr>
        <w:t>„</w:t>
      </w:r>
      <w:r w:rsidR="00266DFE">
        <w:rPr>
          <w:sz w:val="28"/>
          <w:szCs w:val="28"/>
        </w:rPr>
        <w:t xml:space="preserve">Ihr Kind kann </w:t>
      </w:r>
      <w:r>
        <w:rPr>
          <w:sz w:val="28"/>
          <w:szCs w:val="28"/>
        </w:rPr>
        <w:t xml:space="preserve">   </w:t>
      </w:r>
    </w:p>
    <w:p w:rsidR="00E37A21" w:rsidRPr="00266DFE" w:rsidRDefault="00E37A21" w:rsidP="00E37A21">
      <w:pPr>
        <w:rPr>
          <w:sz w:val="28"/>
          <w:szCs w:val="28"/>
        </w:rPr>
      </w:pPr>
      <w:r>
        <w:rPr>
          <w:sz w:val="28"/>
          <w:szCs w:val="28"/>
        </w:rPr>
        <w:t xml:space="preserve">           </w:t>
      </w:r>
      <w:proofErr w:type="gramStart"/>
      <w:r>
        <w:rPr>
          <w:sz w:val="28"/>
          <w:szCs w:val="28"/>
        </w:rPr>
        <w:t>trotz</w:t>
      </w:r>
      <w:proofErr w:type="gramEnd"/>
      <w:r>
        <w:rPr>
          <w:sz w:val="28"/>
          <w:szCs w:val="28"/>
        </w:rPr>
        <w:t xml:space="preserve"> zweijähriger Teilnahme am Schwimmunterricht nicht schwimmen</w:t>
      </w:r>
      <w:r w:rsidR="0041313E">
        <w:rPr>
          <w:sz w:val="28"/>
          <w:szCs w:val="28"/>
        </w:rPr>
        <w:t>“</w:t>
      </w:r>
      <w:r>
        <w:rPr>
          <w:sz w:val="28"/>
          <w:szCs w:val="28"/>
        </w:rPr>
        <w:t>.</w:t>
      </w:r>
    </w:p>
    <w:p w:rsidR="0041313E" w:rsidRDefault="0041313E" w:rsidP="00620E43">
      <w:pPr>
        <w:rPr>
          <w:sz w:val="28"/>
          <w:szCs w:val="28"/>
        </w:rPr>
      </w:pPr>
    </w:p>
    <w:p w:rsidR="00096756" w:rsidRPr="00096756" w:rsidRDefault="00096756" w:rsidP="00620E43">
      <w:pPr>
        <w:rPr>
          <w:b/>
          <w:sz w:val="32"/>
          <w:szCs w:val="32"/>
          <w:u w:val="single"/>
        </w:rPr>
      </w:pPr>
      <w:r w:rsidRPr="00096756">
        <w:rPr>
          <w:b/>
          <w:sz w:val="32"/>
          <w:szCs w:val="32"/>
          <w:u w:val="single"/>
        </w:rPr>
        <w:t>Zum Sport-/ Schwimmunterricht</w:t>
      </w:r>
    </w:p>
    <w:p w:rsidR="00620E43" w:rsidRPr="00620E43" w:rsidRDefault="00620E43" w:rsidP="00620E43">
      <w:pPr>
        <w:rPr>
          <w:b/>
          <w:sz w:val="28"/>
          <w:szCs w:val="28"/>
        </w:rPr>
      </w:pPr>
    </w:p>
    <w:p w:rsidR="00620E43" w:rsidRDefault="00620E43" w:rsidP="00620E43">
      <w:pPr>
        <w:rPr>
          <w:sz w:val="28"/>
          <w:szCs w:val="28"/>
        </w:rPr>
      </w:pPr>
      <w:r>
        <w:rPr>
          <w:sz w:val="28"/>
          <w:szCs w:val="28"/>
        </w:rPr>
        <w:t xml:space="preserve"> Wenn ein Kind kein Sport- und/ oder Schwimmzeug dabei hat, kann es keine Leistung erbringen. Nicht erbrachte Leistungen sind mit </w:t>
      </w:r>
      <w:r w:rsidRPr="00620E43">
        <w:rPr>
          <w:b/>
          <w:sz w:val="28"/>
          <w:szCs w:val="28"/>
        </w:rPr>
        <w:t>ungenügend</w:t>
      </w:r>
      <w:r>
        <w:rPr>
          <w:sz w:val="28"/>
          <w:szCs w:val="28"/>
        </w:rPr>
        <w:t xml:space="preserve"> zu bewerten.</w:t>
      </w:r>
    </w:p>
    <w:p w:rsidR="00096756" w:rsidRDefault="00096756" w:rsidP="00620E43">
      <w:pPr>
        <w:rPr>
          <w:sz w:val="28"/>
          <w:szCs w:val="28"/>
        </w:rPr>
      </w:pPr>
      <w:r>
        <w:rPr>
          <w:sz w:val="28"/>
          <w:szCs w:val="28"/>
        </w:rPr>
        <w:t>Das Material im Schwimmunterricht umfasst: Schwimmsachen, Handtuch, ggf. Badekappe, Duschgel.</w:t>
      </w:r>
    </w:p>
    <w:p w:rsidR="00620E43" w:rsidRDefault="00620E43" w:rsidP="00620E43">
      <w:pPr>
        <w:rPr>
          <w:sz w:val="28"/>
          <w:szCs w:val="28"/>
        </w:rPr>
      </w:pPr>
      <w:r>
        <w:rPr>
          <w:sz w:val="28"/>
          <w:szCs w:val="28"/>
        </w:rPr>
        <w:t>Das Fehlend des Sport- und/ oder Schwimmzeugs ist festzuhalten. Die Eltern sind zu informieren.</w:t>
      </w:r>
    </w:p>
    <w:p w:rsidR="00620E43" w:rsidRDefault="00620E43" w:rsidP="00620E43">
      <w:pPr>
        <w:rPr>
          <w:sz w:val="28"/>
          <w:szCs w:val="28"/>
        </w:rPr>
      </w:pPr>
      <w:r>
        <w:rPr>
          <w:sz w:val="28"/>
          <w:szCs w:val="28"/>
        </w:rPr>
        <w:t>Bei fehlendem Sportzeug entscheidet jeder Lehrer selbst, ob das Kind in eine andere Klasse geht oder auf der Bank sitzt.</w:t>
      </w:r>
    </w:p>
    <w:p w:rsidR="00620E43" w:rsidRDefault="00096756" w:rsidP="00620E43">
      <w:pPr>
        <w:rPr>
          <w:sz w:val="28"/>
          <w:szCs w:val="28"/>
        </w:rPr>
      </w:pPr>
      <w:r>
        <w:rPr>
          <w:sz w:val="28"/>
          <w:szCs w:val="28"/>
        </w:rPr>
        <w:t>Ohrstecker müssen zu Hause abgeklebt oder herausgenommen werden. (Unfallgefahr).</w:t>
      </w:r>
    </w:p>
    <w:p w:rsidR="00096756" w:rsidRDefault="00096756" w:rsidP="00620E43">
      <w:pPr>
        <w:rPr>
          <w:sz w:val="28"/>
          <w:szCs w:val="28"/>
        </w:rPr>
      </w:pPr>
      <w:r>
        <w:rPr>
          <w:sz w:val="28"/>
          <w:szCs w:val="28"/>
        </w:rPr>
        <w:t>Kinder mit langen H</w:t>
      </w:r>
      <w:r w:rsidR="00D668E0">
        <w:rPr>
          <w:sz w:val="28"/>
          <w:szCs w:val="28"/>
        </w:rPr>
        <w:t xml:space="preserve">aaren benötigen eine Badekappe </w:t>
      </w:r>
      <w:r>
        <w:rPr>
          <w:sz w:val="28"/>
          <w:szCs w:val="28"/>
        </w:rPr>
        <w:t>und Haargummis.</w:t>
      </w:r>
    </w:p>
    <w:p w:rsidR="00096756" w:rsidRDefault="00096756" w:rsidP="00620E43">
      <w:pPr>
        <w:rPr>
          <w:sz w:val="28"/>
          <w:szCs w:val="28"/>
        </w:rPr>
      </w:pPr>
    </w:p>
    <w:p w:rsidR="00096756" w:rsidRPr="00620E43" w:rsidRDefault="00096756" w:rsidP="00620E43">
      <w:pPr>
        <w:rPr>
          <w:sz w:val="28"/>
          <w:szCs w:val="28"/>
        </w:rPr>
      </w:pPr>
      <w:bookmarkStart w:id="0" w:name="_GoBack"/>
      <w:bookmarkEnd w:id="0"/>
    </w:p>
    <w:sectPr w:rsidR="00096756" w:rsidRPr="00620E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5E" w:rsidRDefault="003B385E" w:rsidP="00E24BDC">
      <w:r>
        <w:separator/>
      </w:r>
    </w:p>
  </w:endnote>
  <w:endnote w:type="continuationSeparator" w:id="0">
    <w:p w:rsidR="003B385E" w:rsidRDefault="003B385E" w:rsidP="00E2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5E" w:rsidRDefault="003B385E" w:rsidP="00E24BDC">
      <w:r>
        <w:separator/>
      </w:r>
    </w:p>
  </w:footnote>
  <w:footnote w:type="continuationSeparator" w:id="0">
    <w:p w:rsidR="003B385E" w:rsidRDefault="003B385E" w:rsidP="00E2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445"/>
    <w:multiLevelType w:val="hybridMultilevel"/>
    <w:tmpl w:val="4018299A"/>
    <w:lvl w:ilvl="0" w:tplc="5DD0713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3649B1"/>
    <w:multiLevelType w:val="hybridMultilevel"/>
    <w:tmpl w:val="4636F46A"/>
    <w:lvl w:ilvl="0" w:tplc="073241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227D38"/>
    <w:multiLevelType w:val="hybridMultilevel"/>
    <w:tmpl w:val="38580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DC"/>
    <w:rsid w:val="00096756"/>
    <w:rsid w:val="00266DFE"/>
    <w:rsid w:val="003B385E"/>
    <w:rsid w:val="0041313E"/>
    <w:rsid w:val="0046737C"/>
    <w:rsid w:val="004D2C99"/>
    <w:rsid w:val="00620E43"/>
    <w:rsid w:val="00752734"/>
    <w:rsid w:val="007B720A"/>
    <w:rsid w:val="007D5DD6"/>
    <w:rsid w:val="00C53223"/>
    <w:rsid w:val="00D668E0"/>
    <w:rsid w:val="00E24BDC"/>
    <w:rsid w:val="00E37A21"/>
    <w:rsid w:val="00F81E1F"/>
    <w:rsid w:val="00FA288F"/>
    <w:rsid w:val="00FC0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A32E-D190-42D6-89CD-2D36D12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54E"/>
    <w:pPr>
      <w:spacing w:after="0" w:line="240" w:lineRule="auto"/>
    </w:pPr>
    <w:rPr>
      <w:rFonts w:ascii="Times New Roman" w:hAnsi="Times New Roman"/>
      <w:sz w:val="24"/>
    </w:rPr>
  </w:style>
  <w:style w:type="paragraph" w:styleId="berschrift1">
    <w:name w:val="heading 1"/>
    <w:basedOn w:val="Standard"/>
    <w:next w:val="Standard"/>
    <w:link w:val="berschrift1Zchn"/>
    <w:qFormat/>
    <w:rsid w:val="0041313E"/>
    <w:pPr>
      <w:keepNext/>
      <w:spacing w:line="360" w:lineRule="auto"/>
      <w:outlineLvl w:val="0"/>
    </w:pPr>
    <w:rPr>
      <w:rFonts w:eastAsia="Times New Roman" w:cs="Times New Roman"/>
      <w:sz w:val="28"/>
      <w:szCs w:val="24"/>
      <w:lang w:eastAsia="de-DE"/>
    </w:rPr>
  </w:style>
  <w:style w:type="paragraph" w:styleId="berschrift2">
    <w:name w:val="heading 2"/>
    <w:basedOn w:val="Standard"/>
    <w:next w:val="Standard"/>
    <w:link w:val="berschrift2Zchn"/>
    <w:qFormat/>
    <w:rsid w:val="0041313E"/>
    <w:pPr>
      <w:keepNext/>
      <w:spacing w:line="360" w:lineRule="auto"/>
      <w:jc w:val="center"/>
      <w:outlineLvl w:val="1"/>
    </w:pPr>
    <w:rPr>
      <w:rFonts w:eastAsia="Times New Roman"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4BDC"/>
    <w:pPr>
      <w:tabs>
        <w:tab w:val="center" w:pos="4536"/>
        <w:tab w:val="right" w:pos="9072"/>
      </w:tabs>
    </w:pPr>
  </w:style>
  <w:style w:type="character" w:customStyle="1" w:styleId="KopfzeileZchn">
    <w:name w:val="Kopfzeile Zchn"/>
    <w:basedOn w:val="Absatz-Standardschriftart"/>
    <w:link w:val="Kopfzeile"/>
    <w:uiPriority w:val="99"/>
    <w:rsid w:val="00E24BDC"/>
    <w:rPr>
      <w:rFonts w:ascii="Times New Roman" w:hAnsi="Times New Roman"/>
      <w:sz w:val="24"/>
    </w:rPr>
  </w:style>
  <w:style w:type="paragraph" w:styleId="Fuzeile">
    <w:name w:val="footer"/>
    <w:basedOn w:val="Standard"/>
    <w:link w:val="FuzeileZchn"/>
    <w:uiPriority w:val="99"/>
    <w:unhideWhenUsed/>
    <w:rsid w:val="00E24BDC"/>
    <w:pPr>
      <w:tabs>
        <w:tab w:val="center" w:pos="4536"/>
        <w:tab w:val="right" w:pos="9072"/>
      </w:tabs>
    </w:pPr>
  </w:style>
  <w:style w:type="character" w:customStyle="1" w:styleId="FuzeileZchn">
    <w:name w:val="Fußzeile Zchn"/>
    <w:basedOn w:val="Absatz-Standardschriftart"/>
    <w:link w:val="Fuzeile"/>
    <w:uiPriority w:val="99"/>
    <w:rsid w:val="00E24BDC"/>
    <w:rPr>
      <w:rFonts w:ascii="Times New Roman" w:hAnsi="Times New Roman"/>
      <w:sz w:val="24"/>
    </w:rPr>
  </w:style>
  <w:style w:type="paragraph" w:styleId="Listenabsatz">
    <w:name w:val="List Paragraph"/>
    <w:basedOn w:val="Standard"/>
    <w:uiPriority w:val="34"/>
    <w:qFormat/>
    <w:rsid w:val="00E24BDC"/>
    <w:pPr>
      <w:ind w:left="720"/>
      <w:contextualSpacing/>
    </w:pPr>
  </w:style>
  <w:style w:type="character" w:customStyle="1" w:styleId="berschrift1Zchn">
    <w:name w:val="Überschrift 1 Zchn"/>
    <w:basedOn w:val="Absatz-Standardschriftart"/>
    <w:link w:val="berschrift1"/>
    <w:rsid w:val="0041313E"/>
    <w:rPr>
      <w:rFonts w:ascii="Times New Roman" w:eastAsia="Times New Roman" w:hAnsi="Times New Roman" w:cs="Times New Roman"/>
      <w:sz w:val="28"/>
      <w:szCs w:val="24"/>
      <w:lang w:eastAsia="de-DE"/>
    </w:rPr>
  </w:style>
  <w:style w:type="character" w:customStyle="1" w:styleId="berschrift2Zchn">
    <w:name w:val="Überschrift 2 Zchn"/>
    <w:basedOn w:val="Absatz-Standardschriftart"/>
    <w:link w:val="berschrift2"/>
    <w:rsid w:val="0041313E"/>
    <w:rPr>
      <w:rFonts w:ascii="Times New Roman" w:eastAsia="Times New Roman" w:hAnsi="Times New Roman" w:cs="Times New Roman"/>
      <w:b/>
      <w:bCs/>
      <w:sz w:val="28"/>
      <w:szCs w:val="24"/>
      <w:lang w:eastAsia="de-DE"/>
    </w:rPr>
  </w:style>
  <w:style w:type="paragraph" w:styleId="Sprechblasentext">
    <w:name w:val="Balloon Text"/>
    <w:basedOn w:val="Standard"/>
    <w:link w:val="SprechblasentextZchn"/>
    <w:uiPriority w:val="99"/>
    <w:semiHidden/>
    <w:unhideWhenUsed/>
    <w:rsid w:val="00F81E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Boersch</dc:creator>
  <cp:keywords/>
  <dc:description/>
  <cp:lastModifiedBy>Boersch</cp:lastModifiedBy>
  <cp:revision>2</cp:revision>
  <cp:lastPrinted>2016-12-16T08:31:00Z</cp:lastPrinted>
  <dcterms:created xsi:type="dcterms:W3CDTF">2016-12-16T08:31:00Z</dcterms:created>
  <dcterms:modified xsi:type="dcterms:W3CDTF">2016-12-16T08:31:00Z</dcterms:modified>
</cp:coreProperties>
</file>